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45" w:rsidRPr="00FF5363" w:rsidRDefault="00220345" w:rsidP="00E91E0D">
      <w:pPr>
        <w:spacing w:after="0"/>
        <w:ind w:left="1418"/>
        <w:jc w:val="center"/>
        <w:rPr>
          <w:rFonts w:ascii="Arial" w:hAnsi="Arial" w:cs="Arial"/>
          <w:b/>
          <w:sz w:val="25"/>
          <w:szCs w:val="25"/>
        </w:rPr>
      </w:pPr>
    </w:p>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D02685">
        <w:rPr>
          <w:rFonts w:ascii="Arial" w:hAnsi="Arial" w:cs="Arial"/>
          <w:b/>
          <w:sz w:val="25"/>
          <w:szCs w:val="25"/>
        </w:rPr>
        <w:t>004</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Pr="00FF5363"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923A21" w:rsidRPr="00FF5363">
        <w:rPr>
          <w:rFonts w:ascii="Arial" w:hAnsi="Arial" w:cs="Arial"/>
          <w:sz w:val="25"/>
          <w:szCs w:val="25"/>
        </w:rPr>
        <w:t>12</w:t>
      </w:r>
      <w:r w:rsidRPr="00FF5363">
        <w:rPr>
          <w:rFonts w:ascii="Arial" w:hAnsi="Arial" w:cs="Arial"/>
          <w:sz w:val="25"/>
          <w:szCs w:val="25"/>
        </w:rPr>
        <w:t xml:space="preserve">:00 horas del día </w:t>
      </w:r>
      <w:r w:rsidR="00023B28">
        <w:rPr>
          <w:rFonts w:ascii="Arial" w:hAnsi="Arial" w:cs="Arial"/>
          <w:sz w:val="25"/>
          <w:szCs w:val="25"/>
        </w:rPr>
        <w:t>09</w:t>
      </w:r>
      <w:r w:rsidR="00923A21" w:rsidRPr="00FF5363">
        <w:rPr>
          <w:rFonts w:ascii="Arial" w:hAnsi="Arial" w:cs="Arial"/>
          <w:sz w:val="25"/>
          <w:szCs w:val="25"/>
        </w:rPr>
        <w:t xml:space="preserve"> </w:t>
      </w:r>
      <w:r w:rsidRPr="00FF5363">
        <w:rPr>
          <w:rFonts w:ascii="Arial" w:hAnsi="Arial" w:cs="Arial"/>
          <w:sz w:val="25"/>
          <w:szCs w:val="25"/>
        </w:rPr>
        <w:t xml:space="preserve">de </w:t>
      </w:r>
      <w:r w:rsidR="00023B28">
        <w:rPr>
          <w:rFonts w:ascii="Arial" w:hAnsi="Arial" w:cs="Arial"/>
          <w:sz w:val="25"/>
          <w:szCs w:val="25"/>
        </w:rPr>
        <w:t>enero</w:t>
      </w:r>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220345" w:rsidRPr="00FF5363" w:rsidRDefault="00220345" w:rsidP="00E91E0D">
      <w:pPr>
        <w:ind w:left="1418"/>
        <w:jc w:val="both"/>
        <w:rPr>
          <w:rFonts w:ascii="Arial" w:hAnsi="Arial" w:cs="Arial"/>
          <w:sz w:val="25"/>
          <w:szCs w:val="25"/>
        </w:rPr>
      </w:pPr>
    </w:p>
    <w:p w:rsidR="00E91E0D" w:rsidRPr="00FF5363"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220345" w:rsidRPr="00FF5363" w:rsidRDefault="00220345" w:rsidP="006F0277">
      <w:pPr>
        <w:ind w:left="1418"/>
        <w:jc w:val="center"/>
        <w:rPr>
          <w:rFonts w:ascii="Arial" w:hAnsi="Arial" w:cs="Arial"/>
          <w:b/>
          <w:sz w:val="25"/>
          <w:szCs w:val="25"/>
        </w:rPr>
      </w:pP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 xml:space="preserve">II.- Revisión, discusión y, en su caso, confirmación de la Inexistencia de la información a la que hace referencia la solicitud de información con No. de folio INFOMEX </w:t>
      </w:r>
      <w:r w:rsidR="00023B28">
        <w:rPr>
          <w:rFonts w:ascii="Arial" w:hAnsi="Arial" w:cs="Arial"/>
          <w:sz w:val="25"/>
          <w:szCs w:val="25"/>
        </w:rPr>
        <w:t>06522618</w:t>
      </w:r>
      <w:r w:rsidRPr="00FF5363">
        <w:rPr>
          <w:rFonts w:ascii="Arial" w:hAnsi="Arial" w:cs="Arial"/>
          <w:sz w:val="25"/>
          <w:szCs w:val="25"/>
        </w:rPr>
        <w:t xml:space="preserve"> y expediente UT/TUX/2018/1</w:t>
      </w:r>
      <w:r w:rsidR="00023B28">
        <w:rPr>
          <w:rFonts w:ascii="Arial" w:hAnsi="Arial" w:cs="Arial"/>
          <w:sz w:val="25"/>
          <w:szCs w:val="25"/>
        </w:rPr>
        <w:t>74</w:t>
      </w:r>
      <w:r w:rsidRPr="00FF5363">
        <w:rPr>
          <w:rFonts w:ascii="Arial" w:hAnsi="Arial" w:cs="Arial"/>
          <w:sz w:val="25"/>
          <w:szCs w:val="25"/>
        </w:rPr>
        <w:t xml:space="preserve"> de fecha </w:t>
      </w:r>
      <w:r w:rsidR="00023B28">
        <w:rPr>
          <w:rFonts w:ascii="Arial" w:hAnsi="Arial" w:cs="Arial"/>
          <w:sz w:val="25"/>
          <w:szCs w:val="25"/>
        </w:rPr>
        <w:t>12</w:t>
      </w:r>
      <w:r w:rsidRPr="00FF5363">
        <w:rPr>
          <w:rFonts w:ascii="Arial" w:hAnsi="Arial" w:cs="Arial"/>
          <w:sz w:val="25"/>
          <w:szCs w:val="25"/>
        </w:rPr>
        <w:t xml:space="preserve"> de </w:t>
      </w:r>
      <w:r w:rsidR="00023B28">
        <w:rPr>
          <w:rFonts w:ascii="Arial" w:hAnsi="Arial" w:cs="Arial"/>
          <w:sz w:val="25"/>
          <w:szCs w:val="25"/>
        </w:rPr>
        <w:t>diciembre</w:t>
      </w:r>
      <w:r w:rsidRPr="00FF5363">
        <w:rPr>
          <w:rFonts w:ascii="Arial" w:hAnsi="Arial" w:cs="Arial"/>
          <w:sz w:val="25"/>
          <w:szCs w:val="25"/>
        </w:rPr>
        <w:t xml:space="preserve"> de 2018.</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Pr="00FF5363"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E91E0D" w:rsidRPr="00FF5363"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220345" w:rsidRPr="00FF5363" w:rsidRDefault="00220345" w:rsidP="006F0277">
      <w:pPr>
        <w:ind w:left="1418"/>
        <w:jc w:val="center"/>
        <w:rPr>
          <w:rFonts w:ascii="Arial" w:hAnsi="Arial" w:cs="Arial"/>
          <w:b/>
          <w:sz w:val="25"/>
          <w:szCs w:val="25"/>
        </w:rPr>
      </w:pPr>
    </w:p>
    <w:p w:rsidR="006F0277" w:rsidRPr="00FF5363"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220345" w:rsidRPr="00FF5363" w:rsidRDefault="00220345"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220345" w:rsidRPr="00FF5363" w:rsidRDefault="00220345" w:rsidP="006F0277">
      <w:pPr>
        <w:ind w:left="1418"/>
        <w:jc w:val="both"/>
        <w:rPr>
          <w:rFonts w:ascii="Arial" w:hAnsi="Arial" w:cs="Arial"/>
          <w:sz w:val="25"/>
          <w:szCs w:val="25"/>
        </w:rPr>
      </w:pPr>
    </w:p>
    <w:p w:rsidR="006F0277" w:rsidRPr="00FF5363"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220345" w:rsidRPr="00FF5363" w:rsidRDefault="00220345"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220345" w:rsidRPr="00FF5363" w:rsidRDefault="00220345" w:rsidP="006F0277">
      <w:pPr>
        <w:ind w:left="1418"/>
        <w:jc w:val="both"/>
        <w:rPr>
          <w:rFonts w:ascii="Arial" w:hAnsi="Arial" w:cs="Arial"/>
          <w:sz w:val="25"/>
          <w:szCs w:val="25"/>
        </w:rPr>
      </w:pPr>
    </w:p>
    <w:p w:rsidR="001C1E04" w:rsidRPr="00FF5363" w:rsidRDefault="006F0277" w:rsidP="001C1E04">
      <w:pPr>
        <w:ind w:left="1418"/>
        <w:jc w:val="both"/>
        <w:rPr>
          <w:rFonts w:ascii="Arial" w:hAnsi="Arial" w:cs="Arial"/>
          <w:b/>
          <w:caps/>
          <w:sz w:val="25"/>
          <w:szCs w:val="25"/>
        </w:rPr>
      </w:pPr>
      <w:r w:rsidRPr="00FF5363">
        <w:rPr>
          <w:rFonts w:ascii="Arial" w:hAnsi="Arial" w:cs="Arial"/>
          <w:b/>
          <w:sz w:val="25"/>
          <w:szCs w:val="25"/>
        </w:rPr>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CON No. DE FOLIO INFOMEX </w:t>
      </w:r>
      <w:r w:rsidR="00CB1657" w:rsidRPr="00CB1657">
        <w:rPr>
          <w:rFonts w:ascii="Arial" w:hAnsi="Arial" w:cs="Arial"/>
          <w:b/>
          <w:sz w:val="25"/>
          <w:szCs w:val="25"/>
        </w:rPr>
        <w:t>06522618</w:t>
      </w:r>
      <w:r w:rsidR="001C1E04" w:rsidRPr="00FF5363">
        <w:rPr>
          <w:rFonts w:ascii="Arial" w:hAnsi="Arial" w:cs="Arial"/>
          <w:b/>
          <w:caps/>
          <w:sz w:val="25"/>
          <w:szCs w:val="25"/>
        </w:rPr>
        <w:t xml:space="preserve"> y expediente UT/TUX/2018/1</w:t>
      </w:r>
      <w:r w:rsidR="00CB1657">
        <w:rPr>
          <w:rFonts w:ascii="Arial" w:hAnsi="Arial" w:cs="Arial"/>
          <w:b/>
          <w:caps/>
          <w:sz w:val="25"/>
          <w:szCs w:val="25"/>
        </w:rPr>
        <w:t>74 de fecha 12</w:t>
      </w:r>
      <w:r w:rsidR="001C1E04" w:rsidRPr="00FF5363">
        <w:rPr>
          <w:rFonts w:ascii="Arial" w:hAnsi="Arial" w:cs="Arial"/>
          <w:b/>
          <w:caps/>
          <w:sz w:val="25"/>
          <w:szCs w:val="25"/>
        </w:rPr>
        <w:t xml:space="preserve"> de </w:t>
      </w:r>
      <w:r w:rsidR="00CB1657">
        <w:rPr>
          <w:rFonts w:ascii="Arial" w:hAnsi="Arial" w:cs="Arial"/>
          <w:b/>
          <w:caps/>
          <w:sz w:val="25"/>
          <w:szCs w:val="25"/>
        </w:rPr>
        <w:t>DICIEMBRE</w:t>
      </w:r>
      <w:r w:rsidR="001C1E04" w:rsidRPr="00FF5363">
        <w:rPr>
          <w:rFonts w:ascii="Arial" w:hAnsi="Arial" w:cs="Arial"/>
          <w:b/>
          <w:caps/>
          <w:sz w:val="25"/>
          <w:szCs w:val="25"/>
        </w:rPr>
        <w:t xml:space="preserve"> de 2018.</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lastRenderedPageBreak/>
        <w:t xml:space="preserve">El Comité comentó que derivado de la </w:t>
      </w:r>
      <w:r w:rsidR="00A77E39" w:rsidRPr="00FF5363">
        <w:rPr>
          <w:rFonts w:ascii="Arial" w:hAnsi="Arial" w:cs="Arial"/>
          <w:sz w:val="25"/>
          <w:szCs w:val="25"/>
        </w:rPr>
        <w:t xml:space="preserve">respuesta recibida por el </w:t>
      </w:r>
      <w:r w:rsidR="00CB1657">
        <w:rPr>
          <w:rFonts w:ascii="Arial" w:hAnsi="Arial" w:cs="Arial"/>
          <w:sz w:val="25"/>
          <w:szCs w:val="25"/>
        </w:rPr>
        <w:t xml:space="preserve">encargado de hacienda municipal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CB1657">
        <w:rPr>
          <w:rFonts w:ascii="Arial" w:hAnsi="Arial" w:cs="Arial"/>
          <w:b/>
          <w:sz w:val="25"/>
          <w:szCs w:val="25"/>
        </w:rPr>
        <w:t>HM/2018/0090</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1E16E1" w:rsidRPr="00FF5363">
        <w:rPr>
          <w:rFonts w:ascii="Arial" w:hAnsi="Arial" w:cs="Arial"/>
          <w:sz w:val="25"/>
          <w:szCs w:val="25"/>
        </w:rPr>
        <w:t>1</w:t>
      </w:r>
      <w:r w:rsidR="00CB1657">
        <w:rPr>
          <w:rFonts w:ascii="Arial" w:hAnsi="Arial" w:cs="Arial"/>
          <w:sz w:val="25"/>
          <w:szCs w:val="25"/>
        </w:rPr>
        <w:t>4</w:t>
      </w:r>
      <w:r w:rsidR="001C3F10" w:rsidRPr="00FF5363">
        <w:rPr>
          <w:rFonts w:ascii="Arial" w:hAnsi="Arial" w:cs="Arial"/>
          <w:sz w:val="25"/>
          <w:szCs w:val="25"/>
        </w:rPr>
        <w:t xml:space="preserve"> de </w:t>
      </w:r>
      <w:r w:rsidR="00CB1657">
        <w:rPr>
          <w:rFonts w:ascii="Arial" w:hAnsi="Arial" w:cs="Arial"/>
          <w:sz w:val="25"/>
          <w:szCs w:val="25"/>
        </w:rPr>
        <w:t xml:space="preserve">diciembre </w:t>
      </w:r>
      <w:r w:rsidR="00923A21" w:rsidRPr="00FF5363">
        <w:rPr>
          <w:rFonts w:ascii="Arial" w:hAnsi="Arial" w:cs="Arial"/>
          <w:sz w:val="25"/>
          <w:szCs w:val="25"/>
        </w:rPr>
        <w:t>de 2018</w:t>
      </w:r>
      <w:r w:rsidRPr="00FF5363">
        <w:rPr>
          <w:rFonts w:ascii="Arial" w:hAnsi="Arial" w:cs="Arial"/>
          <w:sz w:val="25"/>
          <w:szCs w:val="25"/>
        </w:rPr>
        <w:t xml:space="preserve"> 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el </w:t>
      </w:r>
      <w:r w:rsidR="00FD5595">
        <w:rPr>
          <w:rFonts w:ascii="Arial" w:hAnsi="Arial" w:cs="Arial"/>
          <w:sz w:val="25"/>
          <w:szCs w:val="25"/>
        </w:rPr>
        <w:t>Encargado de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expuesto por el </w:t>
      </w:r>
      <w:r w:rsidR="001E16E1" w:rsidRPr="00FF5363">
        <w:rPr>
          <w:rFonts w:ascii="Arial" w:hAnsi="Arial" w:cs="Arial"/>
          <w:sz w:val="25"/>
          <w:szCs w:val="25"/>
        </w:rPr>
        <w:t>Secretario General</w:t>
      </w:r>
      <w:r w:rsidR="00885903" w:rsidRPr="00FF5363">
        <w:rPr>
          <w:rFonts w:ascii="Arial" w:hAnsi="Arial" w:cs="Arial"/>
          <w:sz w:val="25"/>
          <w:szCs w:val="25"/>
        </w:rPr>
        <w:t xml:space="preserve"> en su respuesta con No. De oficio </w:t>
      </w:r>
      <w:r w:rsidR="00FD5595">
        <w:rPr>
          <w:rFonts w:ascii="Arial" w:hAnsi="Arial" w:cs="Arial"/>
          <w:b/>
          <w:sz w:val="25"/>
          <w:szCs w:val="25"/>
        </w:rPr>
        <w:t>HM/2018/0090</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FD5595">
        <w:rPr>
          <w:rFonts w:ascii="Arial" w:hAnsi="Arial" w:cs="Arial"/>
          <w:sz w:val="25"/>
          <w:szCs w:val="25"/>
        </w:rPr>
        <w:t>14</w:t>
      </w:r>
      <w:r w:rsidR="00920451" w:rsidRPr="00FF5363">
        <w:rPr>
          <w:rFonts w:ascii="Arial" w:hAnsi="Arial" w:cs="Arial"/>
          <w:sz w:val="25"/>
          <w:szCs w:val="25"/>
        </w:rPr>
        <w:t xml:space="preserve"> de </w:t>
      </w:r>
      <w:r w:rsidR="00FD5595">
        <w:rPr>
          <w:rFonts w:ascii="Arial" w:hAnsi="Arial" w:cs="Arial"/>
          <w:sz w:val="25"/>
          <w:szCs w:val="25"/>
        </w:rPr>
        <w:t>diciembre</w:t>
      </w:r>
      <w:r w:rsidR="00920451" w:rsidRPr="00FF5363">
        <w:rPr>
          <w:rFonts w:ascii="Arial" w:hAnsi="Arial" w:cs="Arial"/>
          <w:sz w:val="25"/>
          <w:szCs w:val="25"/>
        </w:rPr>
        <w:t xml:space="preserve"> de 2018</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Pr="00FF5363"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el </w:t>
      </w:r>
      <w:r w:rsidR="004613EA">
        <w:rPr>
          <w:rFonts w:ascii="Arial" w:hAnsi="Arial" w:cs="Arial"/>
          <w:sz w:val="25"/>
          <w:szCs w:val="25"/>
        </w:rPr>
        <w:t>encargado de Hacienda Municipal</w:t>
      </w:r>
      <w:r w:rsidRPr="00FF5363">
        <w:rPr>
          <w:rFonts w:ascii="Arial" w:hAnsi="Arial" w:cs="Arial"/>
          <w:sz w:val="25"/>
          <w:szCs w:val="25"/>
        </w:rPr>
        <w:t xml:space="preserve"> y puso a votación la misma, resultando en lo siguiente:</w:t>
      </w:r>
    </w:p>
    <w:p w:rsidR="002807E2" w:rsidRPr="00FF5363" w:rsidRDefault="00885903" w:rsidP="002807E2">
      <w:pPr>
        <w:ind w:left="1418"/>
        <w:jc w:val="both"/>
        <w:rPr>
          <w:rFonts w:ascii="Arial" w:hAnsi="Arial" w:cs="Arial"/>
          <w:b/>
          <w:sz w:val="25"/>
          <w:szCs w:val="25"/>
        </w:rPr>
      </w:pPr>
      <w:r w:rsidRPr="00FF5363">
        <w:rPr>
          <w:rFonts w:ascii="Arial" w:hAnsi="Arial" w:cs="Arial"/>
          <w:b/>
          <w:sz w:val="25"/>
          <w:szCs w:val="25"/>
        </w:rPr>
        <w:lastRenderedPageBreak/>
        <w:t xml:space="preserve">ACUERDO SEGUNDO: </w:t>
      </w:r>
      <w:r w:rsidR="002807E2" w:rsidRPr="00FF5363">
        <w:rPr>
          <w:rFonts w:ascii="Arial" w:hAnsi="Arial" w:cs="Arial"/>
          <w:b/>
          <w:sz w:val="25"/>
          <w:szCs w:val="25"/>
        </w:rPr>
        <w:t>APROBACIÓN DEL SEGUNDO PUNTO DEL ORDEN DEL DÍA.</w:t>
      </w:r>
    </w:p>
    <w:p w:rsidR="00220345" w:rsidRPr="00FF5363" w:rsidRDefault="00220345" w:rsidP="002807E2">
      <w:pPr>
        <w:ind w:left="1418"/>
        <w:jc w:val="both"/>
        <w:rPr>
          <w:rFonts w:ascii="Arial" w:hAnsi="Arial" w:cs="Arial"/>
          <w:b/>
          <w:sz w:val="25"/>
          <w:szCs w:val="25"/>
        </w:rPr>
      </w:pP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la solicitud de información </w:t>
      </w:r>
      <w:r w:rsidR="00A77E39" w:rsidRPr="00FF5363">
        <w:rPr>
          <w:rFonts w:ascii="Arial" w:hAnsi="Arial" w:cs="Arial"/>
          <w:sz w:val="25"/>
          <w:szCs w:val="25"/>
        </w:rPr>
        <w:t xml:space="preserve">con No. de folio </w:t>
      </w:r>
      <w:r w:rsidR="00A77E39" w:rsidRPr="00FF5363">
        <w:rPr>
          <w:rFonts w:ascii="Arial" w:hAnsi="Arial" w:cs="Arial"/>
          <w:b/>
          <w:sz w:val="25"/>
          <w:szCs w:val="25"/>
        </w:rPr>
        <w:t xml:space="preserve">INFOMEX </w:t>
      </w:r>
      <w:r w:rsidR="005B3828" w:rsidRPr="005B3828">
        <w:rPr>
          <w:rFonts w:ascii="Arial" w:hAnsi="Arial" w:cs="Arial"/>
          <w:b/>
          <w:sz w:val="25"/>
          <w:szCs w:val="25"/>
        </w:rPr>
        <w:t>06522618</w:t>
      </w:r>
      <w:r w:rsidR="003E7514" w:rsidRPr="00FF5363">
        <w:rPr>
          <w:rFonts w:ascii="Arial" w:hAnsi="Arial" w:cs="Arial"/>
          <w:sz w:val="25"/>
          <w:szCs w:val="25"/>
        </w:rPr>
        <w:t xml:space="preserve"> y expediente </w:t>
      </w:r>
      <w:r w:rsidR="005B3828">
        <w:rPr>
          <w:rFonts w:ascii="Arial" w:hAnsi="Arial" w:cs="Arial"/>
          <w:b/>
          <w:sz w:val="25"/>
          <w:szCs w:val="25"/>
        </w:rPr>
        <w:t>UT/TUX/2018/174</w:t>
      </w:r>
      <w:r w:rsidR="005B3828">
        <w:rPr>
          <w:rFonts w:ascii="Arial" w:hAnsi="Arial" w:cs="Arial"/>
          <w:sz w:val="25"/>
          <w:szCs w:val="25"/>
        </w:rPr>
        <w:t xml:space="preserve"> de fecha 12</w:t>
      </w:r>
      <w:r w:rsidR="003E7514" w:rsidRPr="00FF5363">
        <w:rPr>
          <w:rFonts w:ascii="Arial" w:hAnsi="Arial" w:cs="Arial"/>
          <w:sz w:val="25"/>
          <w:szCs w:val="25"/>
        </w:rPr>
        <w:t xml:space="preserve"> de </w:t>
      </w:r>
      <w:r w:rsidR="005B3828">
        <w:rPr>
          <w:rFonts w:ascii="Arial" w:hAnsi="Arial" w:cs="Arial"/>
          <w:sz w:val="25"/>
          <w:szCs w:val="25"/>
        </w:rPr>
        <w:t>diciembre</w:t>
      </w:r>
      <w:r w:rsidR="003E7514" w:rsidRPr="00FF5363">
        <w:rPr>
          <w:rFonts w:ascii="Arial" w:hAnsi="Arial" w:cs="Arial"/>
          <w:sz w:val="25"/>
          <w:szCs w:val="25"/>
        </w:rPr>
        <w:t xml:space="preserve"> de 2018.  C</w:t>
      </w:r>
      <w:r w:rsidRPr="00FF5363">
        <w:rPr>
          <w:rFonts w:ascii="Arial" w:hAnsi="Arial" w:cs="Arial"/>
          <w:sz w:val="25"/>
          <w:szCs w:val="25"/>
        </w:rPr>
        <w:t xml:space="preserve">on No. De oficio </w:t>
      </w:r>
      <w:r w:rsidR="005B3828">
        <w:rPr>
          <w:rFonts w:ascii="Arial" w:hAnsi="Arial" w:cs="Arial"/>
          <w:b/>
          <w:sz w:val="25"/>
          <w:szCs w:val="25"/>
        </w:rPr>
        <w:t>HM/2018/0090</w:t>
      </w:r>
      <w:r w:rsidRPr="00FF5363">
        <w:rPr>
          <w:rFonts w:ascii="Arial" w:hAnsi="Arial" w:cs="Arial"/>
          <w:sz w:val="25"/>
          <w:szCs w:val="25"/>
        </w:rPr>
        <w:t xml:space="preserve">, de fecha </w:t>
      </w:r>
      <w:r w:rsidR="005B3828">
        <w:rPr>
          <w:rFonts w:ascii="Arial" w:hAnsi="Arial" w:cs="Arial"/>
          <w:sz w:val="25"/>
          <w:szCs w:val="25"/>
        </w:rPr>
        <w:t>14</w:t>
      </w:r>
      <w:r w:rsidR="003E7514" w:rsidRPr="00FF5363">
        <w:rPr>
          <w:rFonts w:ascii="Arial" w:hAnsi="Arial" w:cs="Arial"/>
          <w:sz w:val="25"/>
          <w:szCs w:val="25"/>
        </w:rPr>
        <w:t xml:space="preserve"> de </w:t>
      </w:r>
      <w:r w:rsidR="005B3828">
        <w:rPr>
          <w:rFonts w:ascii="Arial" w:hAnsi="Arial" w:cs="Arial"/>
          <w:sz w:val="25"/>
          <w:szCs w:val="25"/>
        </w:rPr>
        <w:t>diciembre</w:t>
      </w:r>
      <w:r w:rsidR="003E7514" w:rsidRPr="00FF5363">
        <w:rPr>
          <w:rFonts w:ascii="Arial" w:hAnsi="Arial" w:cs="Arial"/>
          <w:sz w:val="25"/>
          <w:szCs w:val="25"/>
        </w:rPr>
        <w:t xml:space="preserve"> de 2018</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en su carácter de Contralor Municipal,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8D7A41">
        <w:rPr>
          <w:rFonts w:ascii="Arial" w:hAnsi="Arial" w:cs="Arial"/>
          <w:sz w:val="25"/>
          <w:szCs w:val="25"/>
        </w:rPr>
        <w:t>Hacienda Municipal</w:t>
      </w:r>
      <w:r w:rsidR="003E7514" w:rsidRPr="00FF5363">
        <w:rPr>
          <w:rFonts w:ascii="Arial" w:hAnsi="Arial" w:cs="Arial"/>
          <w:sz w:val="25"/>
          <w:szCs w:val="25"/>
        </w:rPr>
        <w:t xml:space="preserve"> </w:t>
      </w:r>
      <w:r w:rsidR="008D7A41">
        <w:rPr>
          <w:rFonts w:ascii="Arial" w:hAnsi="Arial" w:cs="Arial"/>
          <w:sz w:val="25"/>
          <w:szCs w:val="25"/>
        </w:rPr>
        <w:t xml:space="preserve">para que se trate de </w:t>
      </w:r>
      <w:r w:rsidR="00CD6951">
        <w:rPr>
          <w:rFonts w:ascii="Arial" w:hAnsi="Arial" w:cs="Arial"/>
          <w:sz w:val="25"/>
          <w:szCs w:val="25"/>
        </w:rPr>
        <w:t>recuperar la información acerca de las participaciones Federales y Estatales correspondientes a los meses de Mayo a Agosto de 2018.</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el </w:t>
      </w:r>
      <w:r w:rsidR="00CD6951">
        <w:rPr>
          <w:rFonts w:ascii="Arial" w:hAnsi="Arial" w:cs="Arial"/>
          <w:sz w:val="25"/>
          <w:szCs w:val="25"/>
        </w:rPr>
        <w:t>Encargado de Hacienda</w:t>
      </w:r>
      <w:r w:rsidRPr="00FF5363">
        <w:rPr>
          <w:rFonts w:ascii="Arial" w:hAnsi="Arial" w:cs="Arial"/>
          <w:sz w:val="25"/>
          <w:szCs w:val="25"/>
        </w:rPr>
        <w:t>, en donde se expone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2807E2" w:rsidRPr="00FF5363"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2807E2" w:rsidRPr="00FF5363" w:rsidRDefault="002807E2" w:rsidP="006F0277">
      <w:pPr>
        <w:ind w:left="1418"/>
        <w:jc w:val="both"/>
        <w:rPr>
          <w:rFonts w:ascii="Arial" w:hAnsi="Arial" w:cs="Arial"/>
          <w:b/>
          <w:sz w:val="25"/>
          <w:szCs w:val="25"/>
        </w:rPr>
      </w:pPr>
      <w:r w:rsidRPr="00FF5363">
        <w:rPr>
          <w:rFonts w:ascii="Arial" w:hAnsi="Arial" w:cs="Arial"/>
          <w:b/>
          <w:sz w:val="25"/>
          <w:szCs w:val="25"/>
        </w:rPr>
        <w:lastRenderedPageBreak/>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no existe tema adicional a tratar en la presente sesión del Comité de Transparencia, los integrantes del mismo aprueban la clausura de la presente sesión, siendo las </w:t>
      </w:r>
      <w:r w:rsidR="00220345" w:rsidRPr="00FF5363">
        <w:rPr>
          <w:rFonts w:ascii="Arial" w:hAnsi="Arial" w:cs="Arial"/>
          <w:sz w:val="25"/>
          <w:szCs w:val="25"/>
        </w:rPr>
        <w:t>12</w:t>
      </w:r>
      <w:r w:rsidR="00212533" w:rsidRPr="00FF5363">
        <w:rPr>
          <w:rFonts w:ascii="Arial" w:hAnsi="Arial" w:cs="Arial"/>
          <w:sz w:val="25"/>
          <w:szCs w:val="25"/>
        </w:rPr>
        <w:t>:</w:t>
      </w:r>
      <w:r w:rsidR="00220345" w:rsidRPr="00FF5363">
        <w:rPr>
          <w:rFonts w:ascii="Arial" w:hAnsi="Arial" w:cs="Arial"/>
          <w:sz w:val="25"/>
          <w:szCs w:val="25"/>
        </w:rPr>
        <w:t>4</w:t>
      </w:r>
      <w:r w:rsidR="00CD6951">
        <w:rPr>
          <w:rFonts w:ascii="Arial" w:hAnsi="Arial" w:cs="Arial"/>
          <w:sz w:val="25"/>
          <w:szCs w:val="25"/>
        </w:rPr>
        <w:t>0</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CD6951">
        <w:rPr>
          <w:rFonts w:ascii="Arial" w:hAnsi="Arial" w:cs="Arial"/>
          <w:sz w:val="25"/>
          <w:szCs w:val="25"/>
        </w:rPr>
        <w:t>09</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CD6951">
        <w:rPr>
          <w:rFonts w:ascii="Arial" w:hAnsi="Arial" w:cs="Arial"/>
          <w:sz w:val="25"/>
          <w:szCs w:val="25"/>
        </w:rPr>
        <w:t>Enero</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CD6951" w:rsidP="002807E2">
      <w:pPr>
        <w:ind w:left="1418"/>
        <w:jc w:val="center"/>
        <w:rPr>
          <w:rFonts w:ascii="Arial" w:hAnsi="Arial" w:cs="Arial"/>
          <w:sz w:val="25"/>
          <w:szCs w:val="25"/>
        </w:rPr>
      </w:pPr>
      <w:r>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807E2" w:rsidRPr="00FF5363" w:rsidRDefault="00884120" w:rsidP="002807E2">
      <w:pPr>
        <w:ind w:left="1418"/>
        <w:jc w:val="center"/>
        <w:rPr>
          <w:rFonts w:ascii="Arial" w:hAnsi="Arial" w:cs="Arial"/>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p w:rsidR="00220345" w:rsidRPr="00FF5363" w:rsidRDefault="00220345">
      <w:pPr>
        <w:ind w:left="1418"/>
        <w:jc w:val="both"/>
        <w:rPr>
          <w:rFonts w:ascii="Arial" w:hAnsi="Arial" w:cs="Arial"/>
          <w:b/>
          <w:sz w:val="25"/>
          <w:szCs w:val="25"/>
        </w:rPr>
      </w:pPr>
      <w:bookmarkStart w:id="0" w:name="_GoBack"/>
      <w:bookmarkEnd w:id="0"/>
    </w:p>
    <w:sectPr w:rsidR="00220345" w:rsidRPr="00FF536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4A" w:rsidRDefault="00B1524A" w:rsidP="002807E2">
      <w:pPr>
        <w:spacing w:after="0" w:line="240" w:lineRule="auto"/>
      </w:pPr>
      <w:r>
        <w:separator/>
      </w:r>
    </w:p>
  </w:endnote>
  <w:endnote w:type="continuationSeparator" w:id="0">
    <w:p w:rsidR="00B1524A" w:rsidRDefault="00B1524A"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B83FDD">
      <w:rPr>
        <w:rFonts w:ascii="Arial" w:hAnsi="Arial" w:cs="Arial"/>
        <w:color w:val="FF0000"/>
        <w:sz w:val="18"/>
        <w:szCs w:val="18"/>
      </w:rPr>
      <w:t>4</w:t>
    </w:r>
    <w:r w:rsidRPr="00884120">
      <w:rPr>
        <w:rFonts w:ascii="Arial" w:hAnsi="Arial" w:cs="Arial"/>
        <w:color w:val="FF0000"/>
        <w:sz w:val="18"/>
        <w:szCs w:val="18"/>
      </w:rPr>
      <w:t xml:space="preserve">, celebrada el día  </w:t>
    </w:r>
    <w:r w:rsidR="00B83FDD">
      <w:rPr>
        <w:rFonts w:ascii="Arial" w:hAnsi="Arial" w:cs="Arial"/>
        <w:color w:val="FF0000"/>
        <w:sz w:val="18"/>
        <w:szCs w:val="18"/>
      </w:rPr>
      <w:t>09</w:t>
    </w:r>
    <w:r w:rsidR="001C3F10" w:rsidRPr="00884120">
      <w:rPr>
        <w:rFonts w:ascii="Arial" w:hAnsi="Arial" w:cs="Arial"/>
        <w:color w:val="FF0000"/>
        <w:sz w:val="18"/>
        <w:szCs w:val="18"/>
      </w:rPr>
      <w:t xml:space="preserve"> de </w:t>
    </w:r>
    <w:r w:rsidR="00B83FDD">
      <w:rPr>
        <w:rFonts w:ascii="Arial" w:hAnsi="Arial" w:cs="Arial"/>
        <w:color w:val="FF0000"/>
        <w:sz w:val="18"/>
        <w:szCs w:val="18"/>
      </w:rPr>
      <w:t>enero de 2019</w:t>
    </w:r>
    <w:r w:rsidR="00884120" w:rsidRPr="00884120">
      <w:rPr>
        <w:rFonts w:ascii="Arial" w:hAnsi="Arial" w:cs="Arial"/>
        <w:color w:val="FF0000"/>
        <w:sz w:val="18"/>
        <w:szCs w:val="18"/>
      </w:rPr>
      <w:t xml:space="preserve"> y consta de un total de 5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4A" w:rsidRDefault="00B1524A" w:rsidP="002807E2">
      <w:pPr>
        <w:spacing w:after="0" w:line="240" w:lineRule="auto"/>
      </w:pPr>
      <w:r>
        <w:separator/>
      </w:r>
    </w:p>
  </w:footnote>
  <w:footnote w:type="continuationSeparator" w:id="0">
    <w:p w:rsidR="00B1524A" w:rsidRDefault="00B1524A" w:rsidP="00280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23B28"/>
    <w:rsid w:val="000417A0"/>
    <w:rsid w:val="00082B84"/>
    <w:rsid w:val="000D096B"/>
    <w:rsid w:val="00164311"/>
    <w:rsid w:val="001C1E04"/>
    <w:rsid w:val="001C3F10"/>
    <w:rsid w:val="001E16E1"/>
    <w:rsid w:val="001F08F6"/>
    <w:rsid w:val="00210DDF"/>
    <w:rsid w:val="00212533"/>
    <w:rsid w:val="00220345"/>
    <w:rsid w:val="002807E2"/>
    <w:rsid w:val="002C3113"/>
    <w:rsid w:val="003524D3"/>
    <w:rsid w:val="003E7514"/>
    <w:rsid w:val="003F025D"/>
    <w:rsid w:val="004613EA"/>
    <w:rsid w:val="004925F6"/>
    <w:rsid w:val="004D7040"/>
    <w:rsid w:val="005B3828"/>
    <w:rsid w:val="005F0A7D"/>
    <w:rsid w:val="006C6C3A"/>
    <w:rsid w:val="006F0277"/>
    <w:rsid w:val="0071418A"/>
    <w:rsid w:val="0073407F"/>
    <w:rsid w:val="0073413D"/>
    <w:rsid w:val="00837806"/>
    <w:rsid w:val="00884120"/>
    <w:rsid w:val="00885903"/>
    <w:rsid w:val="008D7A41"/>
    <w:rsid w:val="009127A2"/>
    <w:rsid w:val="00920451"/>
    <w:rsid w:val="00923A21"/>
    <w:rsid w:val="009363E0"/>
    <w:rsid w:val="00986E7F"/>
    <w:rsid w:val="00A77E39"/>
    <w:rsid w:val="00B1524A"/>
    <w:rsid w:val="00B83FDD"/>
    <w:rsid w:val="00B960EB"/>
    <w:rsid w:val="00B963CE"/>
    <w:rsid w:val="00CB1657"/>
    <w:rsid w:val="00CD6951"/>
    <w:rsid w:val="00D02685"/>
    <w:rsid w:val="00D065DA"/>
    <w:rsid w:val="00D45BB8"/>
    <w:rsid w:val="00E91E0D"/>
    <w:rsid w:val="00FD5595"/>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23</cp:revision>
  <cp:lastPrinted>2017-08-14T14:58:00Z</cp:lastPrinted>
  <dcterms:created xsi:type="dcterms:W3CDTF">2017-11-07T19:20:00Z</dcterms:created>
  <dcterms:modified xsi:type="dcterms:W3CDTF">2019-01-10T19:52:00Z</dcterms:modified>
</cp:coreProperties>
</file>